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DA" w:rsidRDefault="00FE43DA" w:rsidP="00FE43DA">
      <w:pPr>
        <w:pStyle w:val="Default"/>
      </w:pPr>
    </w:p>
    <w:p w:rsidR="00FE43DA" w:rsidRPr="00FE43DA" w:rsidRDefault="00FE43DA" w:rsidP="00FE43DA">
      <w:pPr>
        <w:pStyle w:val="Default"/>
        <w:rPr>
          <w:b/>
        </w:rPr>
      </w:pPr>
      <w:r w:rsidRPr="00FE43DA">
        <w:rPr>
          <w:b/>
          <w:sz w:val="23"/>
          <w:szCs w:val="23"/>
        </w:rPr>
        <w:t xml:space="preserve">Programa 2018 </w:t>
      </w:r>
    </w:p>
    <w:p w:rsidR="00FE43DA" w:rsidRDefault="00FE43DA" w:rsidP="00FE43DA">
      <w:pPr>
        <w:pStyle w:val="Default"/>
        <w:rPr>
          <w:b/>
          <w:sz w:val="23"/>
          <w:szCs w:val="23"/>
        </w:rPr>
      </w:pPr>
    </w:p>
    <w:p w:rsidR="00FE43DA" w:rsidRDefault="00FE43DA" w:rsidP="00FE43DA">
      <w:pPr>
        <w:pStyle w:val="Default"/>
        <w:rPr>
          <w:sz w:val="23"/>
          <w:szCs w:val="23"/>
        </w:rPr>
      </w:pPr>
      <w:r w:rsidRPr="00FE43DA">
        <w:rPr>
          <w:b/>
          <w:sz w:val="23"/>
          <w:szCs w:val="23"/>
        </w:rPr>
        <w:t xml:space="preserve"> Los cambios en el sistema político mundial.</w:t>
      </w:r>
      <w:r>
        <w:rPr>
          <w:sz w:val="23"/>
          <w:szCs w:val="23"/>
        </w:rPr>
        <w:t xml:space="preserve">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Este abordaje permite organizar conceptualmente la lógica societaria como precapitalista (sociedades organizadas desde el paradigma teológico) o capitalista (sociedades organizadas desde el logos mercantil). La ruptura revolucionaria que supone el capitalismo estructura los valores de la ciudadanía laica; y permite inteligir la constitución de la nación moderna como instrumento de una ingeniería política susceptible de dramáticas transformaciones históricas. </w:t>
      </w:r>
    </w:p>
    <w:p w:rsidR="00FE43DA" w:rsidRDefault="00FE43DA" w:rsidP="00FE43DA">
      <w:pPr>
        <w:pStyle w:val="Default"/>
        <w:rPr>
          <w:sz w:val="23"/>
          <w:szCs w:val="23"/>
        </w:rPr>
      </w:pPr>
      <w:r>
        <w:rPr>
          <w:sz w:val="23"/>
          <w:szCs w:val="23"/>
        </w:rPr>
        <w:t xml:space="preserve">Desde esa lógica la periodización permite conceptualizar no ya un capitalismo genérico (modo de producción) sino </w:t>
      </w:r>
      <w:r>
        <w:rPr>
          <w:i/>
          <w:iCs/>
          <w:sz w:val="23"/>
          <w:szCs w:val="23"/>
        </w:rPr>
        <w:t>capitalismos históricos (formación histórico social)</w:t>
      </w:r>
      <w:r>
        <w:rPr>
          <w:sz w:val="23"/>
          <w:szCs w:val="23"/>
        </w:rPr>
        <w:t xml:space="preserve">, donde la diferencia específica está dada por su peculiar articulación con el mercado mundial, entendiendo esta articulación no ya desde la estrecha atalaya del institucionalismo, sino desde la conformación del poder como necesidad inmanente del capital, por una parte, y la lógica del conflicto social, por la otra. Sin olvidar, que el propio capital está sometido a un proceso transformacional que impone repensar la noción del propio Marx. </w:t>
      </w:r>
    </w:p>
    <w:p w:rsidR="00FE43DA" w:rsidRDefault="00FE43DA" w:rsidP="00FE43DA">
      <w:pPr>
        <w:pStyle w:val="Default"/>
        <w:rPr>
          <w:sz w:val="23"/>
          <w:szCs w:val="23"/>
        </w:rPr>
      </w:pPr>
      <w:r>
        <w:rPr>
          <w:sz w:val="23"/>
          <w:szCs w:val="23"/>
        </w:rPr>
        <w:t xml:space="preserve">Para la sociología política este abordaje facilita la comparación diacrónica de sociedades con distinto rango de desarrollo tecnológico y diferentes estructuras sociales, sin incurrir en </w:t>
      </w:r>
      <w:r>
        <w:rPr>
          <w:sz w:val="23"/>
          <w:szCs w:val="23"/>
        </w:rPr>
        <w:lastRenderedPageBreak/>
        <w:t xml:space="preserve">unilateralizaciones empobrecedoras ni chalecos de fuerza conceptuales. Con un añadido clave: la estrategia política pierde su condición de receta romántica para transformase en herramienta del desarrollo societario. </w:t>
      </w:r>
    </w:p>
    <w:p w:rsidR="00FE43DA" w:rsidRDefault="00FE43DA" w:rsidP="00FE43DA">
      <w:pPr>
        <w:pStyle w:val="Default"/>
        <w:rPr>
          <w:sz w:val="23"/>
          <w:szCs w:val="23"/>
        </w:rPr>
      </w:pPr>
      <w:r>
        <w:rPr>
          <w:sz w:val="23"/>
          <w:szCs w:val="23"/>
        </w:rPr>
        <w:t xml:space="preserve">A partir de esta problemática teórica intentamos reconstruir la sociedad argentina como objeto de investigación; la conformación peculiar de su modernidad (esto es, el peronismo), constituye un campo dinamizado por lecturas cruzadas e inadecuaciones fundantes. Este modelo político arranca, sin mayores conflictos conceptuales, con el inicio del ciclo largo capitalista de posguerra. </w:t>
      </w:r>
    </w:p>
    <w:p w:rsidR="00FE43DA" w:rsidRDefault="00FE43DA" w:rsidP="00FE43DA">
      <w:pPr>
        <w:pStyle w:val="Default"/>
        <w:rPr>
          <w:b/>
          <w:bCs/>
          <w:sz w:val="23"/>
          <w:szCs w:val="23"/>
        </w:rPr>
      </w:pPr>
    </w:p>
    <w:p w:rsidR="00FE43DA" w:rsidRDefault="00FE43DA" w:rsidP="00FE43DA">
      <w:pPr>
        <w:pStyle w:val="Default"/>
        <w:rPr>
          <w:sz w:val="23"/>
          <w:szCs w:val="23"/>
        </w:rPr>
      </w:pPr>
      <w:r>
        <w:rPr>
          <w:b/>
          <w:bCs/>
          <w:sz w:val="23"/>
          <w:szCs w:val="23"/>
        </w:rPr>
        <w:t xml:space="preserve">Carga horaria: </w:t>
      </w:r>
      <w:r>
        <w:rPr>
          <w:sz w:val="23"/>
          <w:szCs w:val="23"/>
        </w:rPr>
        <w:t xml:space="preserve">4 horas semanales </w:t>
      </w:r>
    </w:p>
    <w:p w:rsidR="00FE43DA" w:rsidRDefault="00FE43DA" w:rsidP="00FE43DA">
      <w:pPr>
        <w:pStyle w:val="Default"/>
        <w:rPr>
          <w:sz w:val="23"/>
          <w:szCs w:val="23"/>
        </w:rPr>
      </w:pPr>
      <w:r>
        <w:rPr>
          <w:b/>
          <w:bCs/>
          <w:sz w:val="23"/>
          <w:szCs w:val="23"/>
        </w:rPr>
        <w:t>Titular: Alejandro Horowicz</w:t>
      </w:r>
      <w:r>
        <w:rPr>
          <w:sz w:val="23"/>
          <w:szCs w:val="23"/>
        </w:rPr>
        <w:t xml:space="preserve">. </w:t>
      </w:r>
    </w:p>
    <w:p w:rsidR="00FE43DA" w:rsidRDefault="00FE43DA" w:rsidP="00FE43DA">
      <w:pPr>
        <w:pStyle w:val="Default"/>
        <w:rPr>
          <w:b/>
          <w:bCs/>
          <w:sz w:val="23"/>
          <w:szCs w:val="23"/>
        </w:rPr>
      </w:pPr>
    </w:p>
    <w:p w:rsidR="00FE43DA" w:rsidRDefault="00FE43DA" w:rsidP="00FE43DA">
      <w:pPr>
        <w:pStyle w:val="Default"/>
        <w:rPr>
          <w:sz w:val="23"/>
          <w:szCs w:val="23"/>
        </w:rPr>
      </w:pPr>
      <w:r>
        <w:rPr>
          <w:b/>
          <w:bCs/>
          <w:sz w:val="23"/>
          <w:szCs w:val="23"/>
        </w:rPr>
        <w:t xml:space="preserve">1. Conformación del mercado mundial </w:t>
      </w:r>
    </w:p>
    <w:p w:rsidR="00FE43DA" w:rsidRDefault="00FE43DA" w:rsidP="00FE43DA">
      <w:pPr>
        <w:pStyle w:val="Default"/>
        <w:rPr>
          <w:sz w:val="23"/>
          <w:szCs w:val="23"/>
        </w:rPr>
      </w:pPr>
      <w:r>
        <w:rPr>
          <w:sz w:val="23"/>
          <w:szCs w:val="23"/>
        </w:rPr>
        <w:t xml:space="preserve">1.1De la plaza pública al mercado global </w:t>
      </w:r>
    </w:p>
    <w:p w:rsidR="00FE43DA" w:rsidRDefault="00FE43DA" w:rsidP="00FE43DA">
      <w:pPr>
        <w:pStyle w:val="Default"/>
        <w:rPr>
          <w:sz w:val="23"/>
          <w:szCs w:val="23"/>
        </w:rPr>
      </w:pPr>
      <w:r>
        <w:rPr>
          <w:sz w:val="23"/>
          <w:szCs w:val="23"/>
        </w:rPr>
        <w:t xml:space="preserve">1.2 Transiciones del feudalismo al capitalismo </w:t>
      </w:r>
    </w:p>
    <w:p w:rsidR="00FE43DA" w:rsidRDefault="00FE43DA" w:rsidP="00FE43DA">
      <w:pPr>
        <w:pStyle w:val="Default"/>
        <w:rPr>
          <w:sz w:val="23"/>
          <w:szCs w:val="23"/>
        </w:rPr>
      </w:pPr>
      <w:r>
        <w:rPr>
          <w:sz w:val="23"/>
          <w:szCs w:val="23"/>
        </w:rPr>
        <w:t xml:space="preserve">1.3 El comercio a distancia y el descubrimiento de América </w:t>
      </w:r>
    </w:p>
    <w:p w:rsidR="00FE43DA" w:rsidRDefault="00FE43DA" w:rsidP="00FE43DA">
      <w:pPr>
        <w:pStyle w:val="Default"/>
        <w:rPr>
          <w:sz w:val="23"/>
          <w:szCs w:val="23"/>
        </w:rPr>
      </w:pPr>
      <w:r>
        <w:rPr>
          <w:sz w:val="23"/>
          <w:szCs w:val="23"/>
        </w:rPr>
        <w:t xml:space="preserve">1.4 Guerras napoleónicas e independencia sudamericana. </w:t>
      </w:r>
    </w:p>
    <w:p w:rsidR="00FE43DA" w:rsidRDefault="00FE43DA" w:rsidP="00FE43DA">
      <w:pPr>
        <w:pStyle w:val="Default"/>
        <w:rPr>
          <w:b/>
          <w:bCs/>
          <w:sz w:val="23"/>
          <w:szCs w:val="23"/>
        </w:rPr>
      </w:pPr>
    </w:p>
    <w:p w:rsidR="00FE43DA" w:rsidRDefault="00FE43DA" w:rsidP="00FE43DA">
      <w:pPr>
        <w:pStyle w:val="Default"/>
        <w:rPr>
          <w:sz w:val="23"/>
          <w:szCs w:val="23"/>
        </w:rPr>
      </w:pPr>
      <w:r>
        <w:rPr>
          <w:b/>
          <w:bCs/>
          <w:sz w:val="23"/>
          <w:szCs w:val="23"/>
        </w:rPr>
        <w:t xml:space="preserve">2 De la lógica teológica a la igualdad mercantil </w:t>
      </w:r>
    </w:p>
    <w:p w:rsidR="00FE43DA" w:rsidRDefault="00FE43DA" w:rsidP="00FE43DA">
      <w:pPr>
        <w:pStyle w:val="Default"/>
        <w:rPr>
          <w:sz w:val="23"/>
          <w:szCs w:val="23"/>
        </w:rPr>
      </w:pPr>
      <w:r>
        <w:rPr>
          <w:sz w:val="23"/>
          <w:szCs w:val="23"/>
        </w:rPr>
        <w:t xml:space="preserve">2.1 El relato sobre el origen y el origen del relato: Génesis. </w:t>
      </w:r>
    </w:p>
    <w:p w:rsidR="00FE43DA" w:rsidRDefault="00FE43DA" w:rsidP="00FE43DA">
      <w:pPr>
        <w:pStyle w:val="Default"/>
        <w:rPr>
          <w:sz w:val="23"/>
          <w:szCs w:val="23"/>
        </w:rPr>
      </w:pPr>
      <w:r>
        <w:rPr>
          <w:sz w:val="23"/>
          <w:szCs w:val="23"/>
        </w:rPr>
        <w:t xml:space="preserve">2.2 La construcción de la ley y la amenaza de muerte: Moisés </w:t>
      </w:r>
    </w:p>
    <w:p w:rsidR="00FE43DA" w:rsidRDefault="00FE43DA" w:rsidP="00FE43DA">
      <w:pPr>
        <w:pStyle w:val="Default"/>
        <w:rPr>
          <w:sz w:val="23"/>
          <w:szCs w:val="23"/>
        </w:rPr>
      </w:pPr>
      <w:r>
        <w:rPr>
          <w:sz w:val="23"/>
          <w:szCs w:val="23"/>
        </w:rPr>
        <w:t xml:space="preserve">2.3 Legalidad y legitimidad, el milagro de Cristo. </w:t>
      </w:r>
    </w:p>
    <w:p w:rsidR="00FE43DA" w:rsidRDefault="00FE43DA" w:rsidP="00FE43DA">
      <w:pPr>
        <w:pStyle w:val="Default"/>
        <w:rPr>
          <w:sz w:val="23"/>
          <w:szCs w:val="23"/>
        </w:rPr>
      </w:pPr>
      <w:r>
        <w:rPr>
          <w:sz w:val="23"/>
          <w:szCs w:val="23"/>
        </w:rPr>
        <w:t xml:space="preserve">2.4 Conflicto y tragedia, una lectura de Edipo </w:t>
      </w:r>
    </w:p>
    <w:p w:rsidR="00FE43DA" w:rsidRDefault="00FE43DA" w:rsidP="00FE43DA">
      <w:pPr>
        <w:pStyle w:val="Default"/>
        <w:rPr>
          <w:sz w:val="23"/>
          <w:szCs w:val="23"/>
        </w:rPr>
      </w:pPr>
      <w:r>
        <w:rPr>
          <w:sz w:val="23"/>
          <w:szCs w:val="23"/>
        </w:rPr>
        <w:t xml:space="preserve">2.5 Pablo y la reformulación de la Ley. </w:t>
      </w:r>
    </w:p>
    <w:p w:rsidR="00FE43DA" w:rsidRDefault="00FE43DA" w:rsidP="00FE43DA">
      <w:pPr>
        <w:pStyle w:val="Default"/>
        <w:rPr>
          <w:sz w:val="23"/>
          <w:szCs w:val="23"/>
        </w:rPr>
      </w:pPr>
      <w:r>
        <w:rPr>
          <w:sz w:val="23"/>
          <w:szCs w:val="23"/>
        </w:rPr>
        <w:lastRenderedPageBreak/>
        <w:t xml:space="preserve">2.6 Lutero lector de Pablo </w:t>
      </w:r>
    </w:p>
    <w:p w:rsidR="00FE43DA" w:rsidRDefault="00FE43DA" w:rsidP="00FE43DA">
      <w:pPr>
        <w:pStyle w:val="Default"/>
        <w:pageBreakBefore/>
        <w:rPr>
          <w:sz w:val="23"/>
          <w:szCs w:val="23"/>
        </w:rPr>
      </w:pPr>
      <w:r>
        <w:rPr>
          <w:sz w:val="23"/>
          <w:szCs w:val="23"/>
        </w:rPr>
        <w:t xml:space="preserve">2.7 Revolución y guerra en Hobbes </w:t>
      </w:r>
    </w:p>
    <w:p w:rsidR="00FE43DA" w:rsidRDefault="00FE43DA" w:rsidP="00FE43DA">
      <w:pPr>
        <w:pStyle w:val="Default"/>
        <w:rPr>
          <w:sz w:val="23"/>
          <w:szCs w:val="23"/>
        </w:rPr>
      </w:pPr>
      <w:r>
        <w:rPr>
          <w:sz w:val="23"/>
          <w:szCs w:val="23"/>
        </w:rPr>
        <w:t xml:space="preserve">2.8 Teología y política en Spinoza </w:t>
      </w:r>
    </w:p>
    <w:p w:rsidR="00FE43DA" w:rsidRDefault="00FE43DA" w:rsidP="00FE43DA">
      <w:pPr>
        <w:pStyle w:val="Default"/>
        <w:rPr>
          <w:sz w:val="23"/>
          <w:szCs w:val="23"/>
        </w:rPr>
      </w:pPr>
      <w:r>
        <w:rPr>
          <w:sz w:val="23"/>
          <w:szCs w:val="23"/>
        </w:rPr>
        <w:t xml:space="preserve">2.9 Hegel lector de Smith </w:t>
      </w:r>
    </w:p>
    <w:p w:rsidR="00FE43DA" w:rsidRDefault="00FE43DA" w:rsidP="00FE43DA">
      <w:pPr>
        <w:pStyle w:val="Default"/>
        <w:rPr>
          <w:sz w:val="23"/>
          <w:szCs w:val="23"/>
        </w:rPr>
      </w:pPr>
      <w:r>
        <w:rPr>
          <w:sz w:val="23"/>
          <w:szCs w:val="23"/>
        </w:rPr>
        <w:t xml:space="preserve">2.10 Marx o la crítica de la economía política.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3. </w:t>
      </w:r>
      <w:r>
        <w:rPr>
          <w:b/>
          <w:bCs/>
          <w:sz w:val="23"/>
          <w:szCs w:val="23"/>
        </w:rPr>
        <w:t xml:space="preserve">Crisis de 1890 y la construcción del mercado nacional: el caso de la sociedad argentina. </w:t>
      </w:r>
    </w:p>
    <w:p w:rsidR="00FE43DA" w:rsidRDefault="00FE43DA" w:rsidP="00FE43DA">
      <w:pPr>
        <w:pStyle w:val="Default"/>
        <w:rPr>
          <w:sz w:val="23"/>
          <w:szCs w:val="23"/>
        </w:rPr>
      </w:pPr>
      <w:r>
        <w:rPr>
          <w:sz w:val="23"/>
          <w:szCs w:val="23"/>
        </w:rPr>
        <w:t xml:space="preserve">3.1 Migrantes y ciudadanos </w:t>
      </w:r>
    </w:p>
    <w:p w:rsidR="00FE43DA" w:rsidRDefault="00FE43DA" w:rsidP="00FE43DA">
      <w:pPr>
        <w:pStyle w:val="Default"/>
        <w:rPr>
          <w:sz w:val="23"/>
          <w:szCs w:val="23"/>
        </w:rPr>
      </w:pPr>
      <w:r>
        <w:rPr>
          <w:sz w:val="23"/>
          <w:szCs w:val="23"/>
        </w:rPr>
        <w:t xml:space="preserve">3.2 El orden político del unicato. </w:t>
      </w:r>
    </w:p>
    <w:p w:rsidR="00FE43DA" w:rsidRDefault="00FE43DA" w:rsidP="00FE43DA">
      <w:pPr>
        <w:pStyle w:val="Default"/>
        <w:rPr>
          <w:sz w:val="23"/>
          <w:szCs w:val="23"/>
        </w:rPr>
      </w:pPr>
      <w:r>
        <w:rPr>
          <w:sz w:val="23"/>
          <w:szCs w:val="23"/>
        </w:rPr>
        <w:t xml:space="preserve">3.3 Lugones lector del Martín Fierro; reverberaciones de la 4144, ley de Residencia. </w:t>
      </w:r>
    </w:p>
    <w:p w:rsidR="00FE43DA" w:rsidRDefault="00FE43DA" w:rsidP="00FE43DA">
      <w:pPr>
        <w:pStyle w:val="Default"/>
        <w:rPr>
          <w:sz w:val="23"/>
          <w:szCs w:val="23"/>
        </w:rPr>
      </w:pPr>
      <w:r>
        <w:rPr>
          <w:sz w:val="23"/>
          <w:szCs w:val="23"/>
        </w:rPr>
        <w:t xml:space="preserve">3.4 Los conflictos interimperialistas y la I Guerra Mundial. </w:t>
      </w:r>
    </w:p>
    <w:p w:rsidR="00FE43DA" w:rsidRDefault="00FE43DA" w:rsidP="00FE43DA">
      <w:pPr>
        <w:pStyle w:val="Default"/>
        <w:rPr>
          <w:sz w:val="23"/>
          <w:szCs w:val="23"/>
        </w:rPr>
      </w:pPr>
      <w:r>
        <w:rPr>
          <w:sz w:val="23"/>
          <w:szCs w:val="23"/>
        </w:rPr>
        <w:t xml:space="preserve">3.5 Radicalismo, socialismo y la estrategia nacional democrática.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4. </w:t>
      </w:r>
      <w:r>
        <w:rPr>
          <w:b/>
          <w:bCs/>
          <w:sz w:val="23"/>
          <w:szCs w:val="23"/>
        </w:rPr>
        <w:t xml:space="preserve">Crisis del 30 o la crisis del programa fundacional del capitalismo con base pampeana. </w:t>
      </w:r>
    </w:p>
    <w:p w:rsidR="00FE43DA" w:rsidRDefault="00FE43DA" w:rsidP="00FE43DA">
      <w:pPr>
        <w:pStyle w:val="Default"/>
        <w:rPr>
          <w:sz w:val="23"/>
          <w:szCs w:val="23"/>
        </w:rPr>
      </w:pPr>
      <w:r>
        <w:rPr>
          <w:sz w:val="23"/>
          <w:szCs w:val="23"/>
        </w:rPr>
        <w:t xml:space="preserve">4.1 El silencio liberal y la respuesta de Federico Pinedo. </w:t>
      </w:r>
    </w:p>
    <w:p w:rsidR="00FE43DA" w:rsidRDefault="00FE43DA" w:rsidP="00FE43DA">
      <w:pPr>
        <w:pStyle w:val="Default"/>
        <w:rPr>
          <w:sz w:val="23"/>
          <w:szCs w:val="23"/>
        </w:rPr>
      </w:pPr>
      <w:r>
        <w:rPr>
          <w:sz w:val="23"/>
          <w:szCs w:val="23"/>
        </w:rPr>
        <w:t xml:space="preserve">4.2 Gramática del golpe de estado </w:t>
      </w:r>
    </w:p>
    <w:p w:rsidR="00FE43DA" w:rsidRDefault="00FE43DA" w:rsidP="00FE43DA">
      <w:pPr>
        <w:pStyle w:val="Default"/>
        <w:rPr>
          <w:sz w:val="23"/>
          <w:szCs w:val="23"/>
        </w:rPr>
      </w:pPr>
      <w:r>
        <w:rPr>
          <w:sz w:val="23"/>
          <w:szCs w:val="23"/>
        </w:rPr>
        <w:t xml:space="preserve">4.3 Condiciones políticas para el surgimiento del peronismo. </w:t>
      </w:r>
    </w:p>
    <w:p w:rsidR="00FE43DA" w:rsidRDefault="00FE43DA" w:rsidP="00FE43DA">
      <w:pPr>
        <w:pStyle w:val="Default"/>
        <w:rPr>
          <w:sz w:val="23"/>
          <w:szCs w:val="23"/>
        </w:rPr>
      </w:pPr>
    </w:p>
    <w:p w:rsidR="00FE43DA" w:rsidRPr="00FE43DA" w:rsidRDefault="00FE43DA" w:rsidP="00FE43DA">
      <w:pPr>
        <w:pStyle w:val="Default"/>
        <w:rPr>
          <w:b/>
          <w:sz w:val="23"/>
          <w:szCs w:val="23"/>
        </w:rPr>
      </w:pPr>
      <w:r w:rsidRPr="00FE43DA">
        <w:rPr>
          <w:b/>
          <w:sz w:val="23"/>
          <w:szCs w:val="23"/>
        </w:rPr>
        <w:t xml:space="preserve">5. Segunda guerra ínter imperialista: ¿última guerra imperialista? </w:t>
      </w:r>
    </w:p>
    <w:p w:rsidR="00FE43DA" w:rsidRDefault="00FE43DA" w:rsidP="00FE43DA">
      <w:pPr>
        <w:pStyle w:val="Default"/>
        <w:rPr>
          <w:sz w:val="23"/>
          <w:szCs w:val="23"/>
        </w:rPr>
      </w:pPr>
      <w:r>
        <w:rPr>
          <w:sz w:val="23"/>
          <w:szCs w:val="23"/>
        </w:rPr>
        <w:t xml:space="preserve">5.1 Clases sociales y hegemonía política. El silencio liberal ante el nuevo orden internacional y el Plan Pinedo. </w:t>
      </w:r>
    </w:p>
    <w:p w:rsidR="00FE43DA" w:rsidRDefault="00FE43DA" w:rsidP="00FE43DA">
      <w:pPr>
        <w:pStyle w:val="Default"/>
        <w:rPr>
          <w:sz w:val="23"/>
          <w:szCs w:val="23"/>
        </w:rPr>
      </w:pPr>
      <w:r>
        <w:rPr>
          <w:sz w:val="23"/>
          <w:szCs w:val="23"/>
        </w:rPr>
        <w:t xml:space="preserve">5.2 Welfare state y peronismo, la nueva modernidad nacional. </w:t>
      </w:r>
    </w:p>
    <w:p w:rsidR="00FE43DA" w:rsidRDefault="00FE43DA" w:rsidP="00FE43DA">
      <w:pPr>
        <w:pStyle w:val="Default"/>
        <w:rPr>
          <w:sz w:val="23"/>
          <w:szCs w:val="23"/>
        </w:rPr>
      </w:pPr>
      <w:r>
        <w:rPr>
          <w:sz w:val="23"/>
          <w:szCs w:val="23"/>
        </w:rPr>
        <w:t xml:space="preserve">5.3 17 de octubre del 45. lucha de clases y nueva hegemonía ideológica. </w:t>
      </w:r>
    </w:p>
    <w:p w:rsidR="00FE43DA" w:rsidRDefault="00FE43DA" w:rsidP="00FE43DA">
      <w:pPr>
        <w:pStyle w:val="Default"/>
        <w:rPr>
          <w:sz w:val="23"/>
          <w:szCs w:val="23"/>
        </w:rPr>
      </w:pPr>
      <w:r>
        <w:rPr>
          <w:sz w:val="23"/>
          <w:szCs w:val="23"/>
        </w:rPr>
        <w:t xml:space="preserve">5.4 Izquierda y derecha frente a la inclusión de los trabajadores en la lucha política. </w:t>
      </w:r>
    </w:p>
    <w:p w:rsidR="00FE43DA" w:rsidRDefault="00FE43DA" w:rsidP="00FE43DA">
      <w:pPr>
        <w:pStyle w:val="Default"/>
        <w:rPr>
          <w:sz w:val="23"/>
          <w:szCs w:val="23"/>
        </w:rPr>
      </w:pPr>
      <w:r>
        <w:rPr>
          <w:sz w:val="23"/>
          <w:szCs w:val="23"/>
        </w:rPr>
        <w:t xml:space="preserve">5.5 El papel del catolicismo en las representaciones políticas peronistas. </w:t>
      </w:r>
    </w:p>
    <w:p w:rsidR="00FE43DA" w:rsidRDefault="00FE43DA" w:rsidP="00FE43DA">
      <w:pPr>
        <w:pStyle w:val="Default"/>
        <w:rPr>
          <w:sz w:val="23"/>
          <w:szCs w:val="23"/>
        </w:rPr>
      </w:pPr>
      <w:r>
        <w:rPr>
          <w:sz w:val="23"/>
          <w:szCs w:val="23"/>
        </w:rPr>
        <w:t xml:space="preserve">5.6 Vida cotidiana entre 1945 y 1955. </w:t>
      </w:r>
    </w:p>
    <w:p w:rsidR="00FE43DA" w:rsidRDefault="00FE43DA" w:rsidP="00FE43DA">
      <w:pPr>
        <w:pStyle w:val="Default"/>
        <w:rPr>
          <w:sz w:val="23"/>
          <w:szCs w:val="23"/>
        </w:rPr>
      </w:pPr>
      <w:r>
        <w:rPr>
          <w:sz w:val="23"/>
          <w:szCs w:val="23"/>
        </w:rPr>
        <w:t xml:space="preserve">5.7 Crisis y caida del primer peronismo. </w:t>
      </w:r>
    </w:p>
    <w:p w:rsidR="00FE43DA" w:rsidRDefault="00FE43DA" w:rsidP="00FE43DA">
      <w:pPr>
        <w:pStyle w:val="Default"/>
        <w:rPr>
          <w:sz w:val="23"/>
          <w:szCs w:val="23"/>
        </w:rPr>
      </w:pPr>
    </w:p>
    <w:p w:rsidR="00FE43DA" w:rsidRPr="00FE43DA" w:rsidRDefault="00FE43DA" w:rsidP="00FE43DA">
      <w:pPr>
        <w:pStyle w:val="Default"/>
        <w:rPr>
          <w:b/>
          <w:sz w:val="23"/>
          <w:szCs w:val="23"/>
        </w:rPr>
      </w:pPr>
      <w:r w:rsidRPr="00FE43DA">
        <w:rPr>
          <w:b/>
          <w:sz w:val="23"/>
          <w:szCs w:val="23"/>
        </w:rPr>
        <w:t xml:space="preserve">6. La Revolución Libertadora </w:t>
      </w:r>
    </w:p>
    <w:p w:rsidR="00FE43DA" w:rsidRDefault="00FE43DA" w:rsidP="00FE43DA">
      <w:pPr>
        <w:pStyle w:val="Default"/>
        <w:rPr>
          <w:sz w:val="23"/>
          <w:szCs w:val="23"/>
        </w:rPr>
      </w:pPr>
      <w:r>
        <w:rPr>
          <w:sz w:val="23"/>
          <w:szCs w:val="23"/>
        </w:rPr>
        <w:t xml:space="preserve">6.1La resistencia peronista. </w:t>
      </w:r>
    </w:p>
    <w:p w:rsidR="00FE43DA" w:rsidRDefault="00FE43DA" w:rsidP="00FE43DA">
      <w:pPr>
        <w:pStyle w:val="Default"/>
        <w:rPr>
          <w:sz w:val="23"/>
          <w:szCs w:val="23"/>
        </w:rPr>
      </w:pPr>
      <w:r>
        <w:rPr>
          <w:sz w:val="23"/>
          <w:szCs w:val="23"/>
        </w:rPr>
        <w:t xml:space="preserve">6.2 Sindicatos y peronismo. </w:t>
      </w:r>
    </w:p>
    <w:p w:rsidR="00FE43DA" w:rsidRDefault="00FE43DA" w:rsidP="00FE43DA">
      <w:pPr>
        <w:pStyle w:val="Default"/>
        <w:rPr>
          <w:sz w:val="23"/>
          <w:szCs w:val="23"/>
        </w:rPr>
      </w:pPr>
      <w:r>
        <w:rPr>
          <w:sz w:val="23"/>
          <w:szCs w:val="23"/>
        </w:rPr>
        <w:t xml:space="preserve">6.3 Debate sobre la crisis del liberalismo argentino. </w:t>
      </w:r>
    </w:p>
    <w:p w:rsidR="00FE43DA" w:rsidRDefault="00FE43DA" w:rsidP="00FE43DA">
      <w:pPr>
        <w:pStyle w:val="Default"/>
        <w:rPr>
          <w:sz w:val="23"/>
          <w:szCs w:val="23"/>
        </w:rPr>
      </w:pPr>
      <w:r>
        <w:rPr>
          <w:sz w:val="23"/>
          <w:szCs w:val="23"/>
        </w:rPr>
        <w:lastRenderedPageBreak/>
        <w:t xml:space="preserve">6.4 Frondizismo y peronismo. El desarrollismo y la reformulación de la estrategia nacional del bloque de clases dominantes. </w:t>
      </w:r>
    </w:p>
    <w:p w:rsidR="00FE43DA" w:rsidRDefault="00FE43DA" w:rsidP="00FE43DA">
      <w:pPr>
        <w:pStyle w:val="Default"/>
        <w:rPr>
          <w:sz w:val="23"/>
          <w:szCs w:val="23"/>
        </w:rPr>
      </w:pPr>
      <w:r>
        <w:rPr>
          <w:sz w:val="23"/>
          <w:szCs w:val="23"/>
        </w:rPr>
        <w:t xml:space="preserve">6.5 Agotamiento del sistema político y politización de las FFAA. </w:t>
      </w:r>
    </w:p>
    <w:p w:rsidR="00FE43DA" w:rsidRDefault="00FE43DA" w:rsidP="00FE43DA">
      <w:pPr>
        <w:pStyle w:val="Default"/>
        <w:rPr>
          <w:sz w:val="23"/>
          <w:szCs w:val="23"/>
        </w:rPr>
      </w:pPr>
      <w:r>
        <w:rPr>
          <w:sz w:val="23"/>
          <w:szCs w:val="23"/>
        </w:rPr>
        <w:t xml:space="preserve">6.6 El golpe de Onganía en el marco de la historia política del golpe de estado. </w:t>
      </w:r>
    </w:p>
    <w:p w:rsidR="00FE43DA" w:rsidRDefault="00FE43DA" w:rsidP="00FE43DA">
      <w:pPr>
        <w:pStyle w:val="Default"/>
        <w:rPr>
          <w:sz w:val="23"/>
          <w:szCs w:val="23"/>
        </w:rPr>
      </w:pPr>
      <w:r>
        <w:rPr>
          <w:sz w:val="23"/>
          <w:szCs w:val="23"/>
        </w:rPr>
        <w:t xml:space="preserve">6.7 El Cordobazo y .el surgimiento de nuevas formas de organización popular a partir de la Revolución Cubana. </w:t>
      </w:r>
    </w:p>
    <w:p w:rsidR="00FE43DA" w:rsidRDefault="00FE43DA" w:rsidP="00FE43DA">
      <w:pPr>
        <w:pStyle w:val="Default"/>
        <w:rPr>
          <w:sz w:val="23"/>
          <w:szCs w:val="23"/>
        </w:rPr>
      </w:pPr>
      <w:r>
        <w:rPr>
          <w:sz w:val="23"/>
          <w:szCs w:val="23"/>
        </w:rPr>
        <w:t xml:space="preserve">6.8 Las muertes de Aramburu y Vandor. </w:t>
      </w:r>
    </w:p>
    <w:p w:rsidR="00FE43DA" w:rsidRDefault="00FE43DA" w:rsidP="00FE43DA">
      <w:pPr>
        <w:pStyle w:val="Default"/>
        <w:rPr>
          <w:sz w:val="23"/>
          <w:szCs w:val="23"/>
        </w:rPr>
      </w:pPr>
      <w:r>
        <w:rPr>
          <w:sz w:val="23"/>
          <w:szCs w:val="23"/>
        </w:rPr>
        <w:t xml:space="preserve">6.9 El retorno de Perón y la crisis del segundo peronismo. </w:t>
      </w:r>
    </w:p>
    <w:p w:rsidR="00FE43DA" w:rsidRDefault="00FE43DA" w:rsidP="00FE43DA">
      <w:pPr>
        <w:pStyle w:val="Default"/>
        <w:rPr>
          <w:sz w:val="23"/>
          <w:szCs w:val="23"/>
        </w:rPr>
      </w:pPr>
    </w:p>
    <w:p w:rsidR="00FE43DA" w:rsidRPr="00FE43DA" w:rsidRDefault="00FE43DA" w:rsidP="00FE43DA">
      <w:pPr>
        <w:pStyle w:val="Default"/>
        <w:rPr>
          <w:b/>
          <w:sz w:val="23"/>
          <w:szCs w:val="23"/>
        </w:rPr>
      </w:pPr>
      <w:r w:rsidRPr="00FE43DA">
        <w:rPr>
          <w:b/>
          <w:sz w:val="23"/>
          <w:szCs w:val="23"/>
        </w:rPr>
        <w:t xml:space="preserve">7. Cámpora, la juventud y el horizonte del tercer peronismo. </w:t>
      </w:r>
    </w:p>
    <w:p w:rsidR="00FE43DA" w:rsidRDefault="00FE43DA" w:rsidP="00FE43DA">
      <w:pPr>
        <w:pStyle w:val="Default"/>
        <w:rPr>
          <w:sz w:val="23"/>
          <w:szCs w:val="23"/>
        </w:rPr>
      </w:pPr>
      <w:r>
        <w:rPr>
          <w:sz w:val="23"/>
          <w:szCs w:val="23"/>
        </w:rPr>
        <w:t xml:space="preserve">7.1. Ezeiza. </w:t>
      </w:r>
    </w:p>
    <w:p w:rsidR="00FE43DA" w:rsidRDefault="00FE43DA" w:rsidP="00FE43DA">
      <w:pPr>
        <w:pStyle w:val="Default"/>
        <w:rPr>
          <w:sz w:val="23"/>
          <w:szCs w:val="23"/>
        </w:rPr>
      </w:pPr>
      <w:r>
        <w:rPr>
          <w:sz w:val="23"/>
          <w:szCs w:val="23"/>
        </w:rPr>
        <w:t xml:space="preserve">7.2 El programa de Gelbard o la reformulación del Plan Pinedo. </w:t>
      </w:r>
    </w:p>
    <w:p w:rsidR="00FE43DA" w:rsidRDefault="00FE43DA" w:rsidP="00FE43DA">
      <w:pPr>
        <w:pStyle w:val="Default"/>
        <w:pageBreakBefore/>
        <w:rPr>
          <w:sz w:val="23"/>
          <w:szCs w:val="23"/>
        </w:rPr>
      </w:pPr>
      <w:r>
        <w:rPr>
          <w:sz w:val="23"/>
          <w:szCs w:val="23"/>
        </w:rPr>
        <w:lastRenderedPageBreak/>
        <w:t xml:space="preserve">7.3 Muerte de Perón ascenso de Isabelita. </w:t>
      </w:r>
    </w:p>
    <w:p w:rsidR="00FE43DA" w:rsidRDefault="00FE43DA" w:rsidP="00FE43DA">
      <w:pPr>
        <w:pStyle w:val="Default"/>
        <w:rPr>
          <w:sz w:val="23"/>
          <w:szCs w:val="23"/>
        </w:rPr>
      </w:pPr>
      <w:r>
        <w:rPr>
          <w:sz w:val="23"/>
          <w:szCs w:val="23"/>
        </w:rPr>
        <w:t xml:space="preserve">7.4 El golpe del 76. </w:t>
      </w:r>
    </w:p>
    <w:p w:rsidR="00FE43DA" w:rsidRDefault="00FE43DA" w:rsidP="00FE43DA">
      <w:pPr>
        <w:pStyle w:val="Default"/>
        <w:rPr>
          <w:b/>
          <w:bCs/>
          <w:sz w:val="23"/>
          <w:szCs w:val="23"/>
        </w:rPr>
      </w:pPr>
    </w:p>
    <w:p w:rsidR="00FE43DA" w:rsidRDefault="00FE43DA" w:rsidP="00FE43DA">
      <w:pPr>
        <w:pStyle w:val="Default"/>
        <w:rPr>
          <w:sz w:val="23"/>
          <w:szCs w:val="23"/>
        </w:rPr>
      </w:pPr>
      <w:r>
        <w:rPr>
          <w:b/>
          <w:bCs/>
          <w:sz w:val="23"/>
          <w:szCs w:val="23"/>
        </w:rPr>
        <w:t xml:space="preserve">Bibliografía general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Acton, E., “La Rusia imperial: marxismo a la carta”, en AA.VV. A propósito del fin de la Historia. Alfons el Magnanim, Valencia, 1994. </w:t>
      </w:r>
    </w:p>
    <w:p w:rsidR="00FE43DA" w:rsidRDefault="00FE43DA" w:rsidP="00FE43DA">
      <w:pPr>
        <w:pStyle w:val="Default"/>
        <w:rPr>
          <w:sz w:val="23"/>
          <w:szCs w:val="23"/>
        </w:rPr>
      </w:pPr>
      <w:r>
        <w:rPr>
          <w:sz w:val="23"/>
          <w:szCs w:val="23"/>
        </w:rPr>
        <w:t xml:space="preserve">Giorgio Agamben, Infancia e historia. Ensayo sobre la destrucción de la experiencia. Adriana Hidalgo, Buenos Aires, 2004. </w:t>
      </w:r>
    </w:p>
    <w:p w:rsidR="00FE43DA" w:rsidRDefault="00FE43DA" w:rsidP="00FE43DA">
      <w:pPr>
        <w:pStyle w:val="Default"/>
        <w:rPr>
          <w:sz w:val="23"/>
          <w:szCs w:val="23"/>
        </w:rPr>
      </w:pPr>
      <w:r>
        <w:rPr>
          <w:sz w:val="23"/>
          <w:szCs w:val="23"/>
        </w:rPr>
        <w:t xml:space="preserve">Adorno Theodor: Consignas. </w:t>
      </w:r>
    </w:p>
    <w:p w:rsidR="00FE43DA" w:rsidRDefault="00FE43DA" w:rsidP="00FE43DA">
      <w:pPr>
        <w:pStyle w:val="Default"/>
        <w:rPr>
          <w:sz w:val="23"/>
          <w:szCs w:val="23"/>
        </w:rPr>
      </w:pPr>
      <w:r>
        <w:rPr>
          <w:sz w:val="23"/>
          <w:szCs w:val="23"/>
        </w:rPr>
        <w:t xml:space="preserve">Adorno Theodor y Max Horkheimer: Dialéctica del Iluminismo. </w:t>
      </w:r>
    </w:p>
    <w:p w:rsidR="00FE43DA" w:rsidRDefault="00FE43DA" w:rsidP="00FE43DA">
      <w:pPr>
        <w:pStyle w:val="Default"/>
        <w:rPr>
          <w:sz w:val="23"/>
          <w:szCs w:val="23"/>
        </w:rPr>
      </w:pPr>
      <w:r>
        <w:rPr>
          <w:sz w:val="23"/>
          <w:szCs w:val="23"/>
        </w:rPr>
        <w:t xml:space="preserve">Althusser Louis: La filosofía como arma de la revolución. </w:t>
      </w:r>
    </w:p>
    <w:p w:rsidR="00FE43DA" w:rsidRDefault="00FE43DA" w:rsidP="00FE43DA">
      <w:pPr>
        <w:pStyle w:val="Default"/>
        <w:rPr>
          <w:sz w:val="23"/>
          <w:szCs w:val="23"/>
        </w:rPr>
      </w:pPr>
      <w:r>
        <w:rPr>
          <w:sz w:val="23"/>
          <w:szCs w:val="23"/>
        </w:rPr>
        <w:t xml:space="preserve">Montesquieu: La política y la historia. Ariel, Barcelona, 1974. </w:t>
      </w:r>
    </w:p>
    <w:p w:rsidR="00FE43DA" w:rsidRDefault="00FE43DA" w:rsidP="00FE43DA">
      <w:pPr>
        <w:pStyle w:val="Default"/>
        <w:rPr>
          <w:sz w:val="23"/>
          <w:szCs w:val="23"/>
        </w:rPr>
      </w:pPr>
      <w:r>
        <w:rPr>
          <w:sz w:val="23"/>
          <w:szCs w:val="23"/>
        </w:rPr>
        <w:t xml:space="preserve">Amir, Samin, El desarrollo desigual. Planeta Agostini, Barcelona, 1986. </w:t>
      </w:r>
    </w:p>
    <w:p w:rsidR="00FE43DA" w:rsidRDefault="00FE43DA" w:rsidP="00FE43DA">
      <w:pPr>
        <w:pStyle w:val="Default"/>
        <w:rPr>
          <w:sz w:val="23"/>
          <w:szCs w:val="23"/>
        </w:rPr>
      </w:pPr>
      <w:r>
        <w:rPr>
          <w:sz w:val="23"/>
          <w:szCs w:val="23"/>
        </w:rPr>
        <w:t xml:space="preserve">Anderson Perry, Teoría, política e historia. Un debate con E.P. Thompson, Siglo XXI, Madrid, 1985. </w:t>
      </w:r>
    </w:p>
    <w:p w:rsidR="00FE43DA" w:rsidRDefault="00FE43DA" w:rsidP="00FE43DA">
      <w:pPr>
        <w:pStyle w:val="Default"/>
        <w:rPr>
          <w:sz w:val="23"/>
          <w:szCs w:val="23"/>
        </w:rPr>
      </w:pPr>
      <w:r>
        <w:rPr>
          <w:sz w:val="23"/>
          <w:szCs w:val="23"/>
        </w:rPr>
        <w:t xml:space="preserve">Aron Raymond, Ensayo sobre las libertades. Alianza, México, 1991. </w:t>
      </w:r>
    </w:p>
    <w:p w:rsidR="00FE43DA" w:rsidRDefault="00FE43DA" w:rsidP="00FE43DA">
      <w:pPr>
        <w:pStyle w:val="Default"/>
        <w:rPr>
          <w:sz w:val="23"/>
          <w:szCs w:val="23"/>
        </w:rPr>
      </w:pPr>
      <w:r>
        <w:rPr>
          <w:sz w:val="23"/>
          <w:szCs w:val="23"/>
        </w:rPr>
        <w:t xml:space="preserve">Benjamin Walter: Discursos interrumpidos. </w:t>
      </w:r>
    </w:p>
    <w:p w:rsidR="00FE43DA" w:rsidRDefault="00FE43DA" w:rsidP="00FE43DA">
      <w:pPr>
        <w:pStyle w:val="Default"/>
        <w:rPr>
          <w:sz w:val="23"/>
          <w:szCs w:val="23"/>
        </w:rPr>
      </w:pPr>
      <w:r>
        <w:rPr>
          <w:sz w:val="23"/>
          <w:szCs w:val="23"/>
        </w:rPr>
        <w:t xml:space="preserve">Bidet Jacques: Teoría de la modernidad. </w:t>
      </w:r>
    </w:p>
    <w:p w:rsidR="00FE43DA" w:rsidRDefault="00FE43DA" w:rsidP="00FE43DA">
      <w:pPr>
        <w:pStyle w:val="Default"/>
        <w:rPr>
          <w:sz w:val="23"/>
          <w:szCs w:val="23"/>
        </w:rPr>
      </w:pPr>
      <w:r>
        <w:rPr>
          <w:sz w:val="23"/>
          <w:szCs w:val="23"/>
        </w:rPr>
        <w:t xml:space="preserve">Braudel, Fernand, La dinámica del capitalismo. FCE, Bogotá 1997. </w:t>
      </w:r>
    </w:p>
    <w:p w:rsidR="00FE43DA" w:rsidRDefault="00FE43DA" w:rsidP="00FE43DA">
      <w:pPr>
        <w:pStyle w:val="Default"/>
        <w:rPr>
          <w:sz w:val="23"/>
          <w:szCs w:val="23"/>
        </w:rPr>
      </w:pPr>
      <w:r>
        <w:rPr>
          <w:sz w:val="23"/>
          <w:szCs w:val="23"/>
        </w:rPr>
        <w:t xml:space="preserve">Carr. E.H., 1917. Antes y después. Anagrama, Barcelona, 1979. </w:t>
      </w:r>
    </w:p>
    <w:p w:rsidR="00FE43DA" w:rsidRDefault="00FE43DA" w:rsidP="00FE43DA">
      <w:pPr>
        <w:pStyle w:val="Default"/>
        <w:rPr>
          <w:sz w:val="23"/>
          <w:szCs w:val="23"/>
        </w:rPr>
      </w:pPr>
      <w:r>
        <w:rPr>
          <w:sz w:val="23"/>
          <w:szCs w:val="23"/>
        </w:rPr>
        <w:t xml:space="preserve">Claudin Fernando, Marx, Engels y la Revolución de 1848. Siglo XXI, Madrid, 1985, </w:t>
      </w:r>
    </w:p>
    <w:p w:rsidR="00FE43DA" w:rsidRDefault="00FE43DA" w:rsidP="00FE43DA">
      <w:pPr>
        <w:pStyle w:val="Default"/>
        <w:rPr>
          <w:sz w:val="23"/>
          <w:szCs w:val="23"/>
        </w:rPr>
      </w:pPr>
      <w:r>
        <w:rPr>
          <w:sz w:val="23"/>
          <w:szCs w:val="23"/>
        </w:rPr>
        <w:t xml:space="preserve">Coombs Rod, “Ondas largas y cambios en el proceso de trabajo”, en Zona Abierta 34 – 35, Madrid, 1985. </w:t>
      </w:r>
    </w:p>
    <w:p w:rsidR="00FE43DA" w:rsidRDefault="00FE43DA" w:rsidP="00FE43DA">
      <w:pPr>
        <w:pStyle w:val="Default"/>
        <w:rPr>
          <w:sz w:val="23"/>
          <w:szCs w:val="23"/>
        </w:rPr>
      </w:pPr>
      <w:r>
        <w:rPr>
          <w:sz w:val="23"/>
          <w:szCs w:val="23"/>
        </w:rPr>
        <w:t xml:space="preserve">Drucaroff Elsa: Mijail Bajtin. La guerra de las culturas. </w:t>
      </w:r>
    </w:p>
    <w:p w:rsidR="00FE43DA" w:rsidRDefault="00FE43DA" w:rsidP="00FE43DA">
      <w:pPr>
        <w:pStyle w:val="Default"/>
        <w:rPr>
          <w:sz w:val="23"/>
          <w:szCs w:val="23"/>
        </w:rPr>
      </w:pPr>
      <w:r>
        <w:rPr>
          <w:sz w:val="23"/>
          <w:szCs w:val="23"/>
        </w:rPr>
        <w:t xml:space="preserve">Enzensberger H.M., Conversaciones con Marx y Engels. Anagrama, Barcelona, 1999. </w:t>
      </w:r>
    </w:p>
    <w:p w:rsidR="00FE43DA" w:rsidRDefault="00FE43DA" w:rsidP="00FE43DA">
      <w:pPr>
        <w:pStyle w:val="Default"/>
        <w:rPr>
          <w:sz w:val="23"/>
          <w:szCs w:val="23"/>
        </w:rPr>
      </w:pPr>
      <w:r>
        <w:rPr>
          <w:sz w:val="23"/>
          <w:szCs w:val="23"/>
        </w:rPr>
        <w:t xml:space="preserve">Freud Segmund: Tótem y Tabú. </w:t>
      </w:r>
    </w:p>
    <w:p w:rsidR="00FE43DA" w:rsidRDefault="00FE43DA" w:rsidP="00FE43DA">
      <w:pPr>
        <w:pStyle w:val="Default"/>
        <w:rPr>
          <w:sz w:val="23"/>
          <w:szCs w:val="23"/>
        </w:rPr>
      </w:pPr>
      <w:r>
        <w:rPr>
          <w:sz w:val="23"/>
          <w:szCs w:val="23"/>
        </w:rPr>
        <w:t xml:space="preserve">Freud Segmund: Moisés y la Religión Monoteísta. </w:t>
      </w:r>
    </w:p>
    <w:p w:rsidR="00FE43DA" w:rsidRDefault="00FE43DA" w:rsidP="00FE43DA">
      <w:pPr>
        <w:pStyle w:val="Default"/>
        <w:rPr>
          <w:sz w:val="23"/>
          <w:szCs w:val="23"/>
        </w:rPr>
      </w:pPr>
      <w:r>
        <w:rPr>
          <w:sz w:val="23"/>
          <w:szCs w:val="23"/>
        </w:rPr>
        <w:t xml:space="preserve">Foucault Michel, ¿Que es la ilustración? Alción, Buenos Aires, 2002. </w:t>
      </w:r>
    </w:p>
    <w:p w:rsidR="00FE43DA" w:rsidRDefault="00FE43DA" w:rsidP="00FE43DA">
      <w:pPr>
        <w:pStyle w:val="Default"/>
        <w:rPr>
          <w:sz w:val="23"/>
          <w:szCs w:val="23"/>
        </w:rPr>
      </w:pPr>
      <w:r>
        <w:rPr>
          <w:sz w:val="23"/>
          <w:szCs w:val="23"/>
        </w:rPr>
        <w:t xml:space="preserve">Gauthier Florence, “Teoría de la vía única de la revolución burguesa o negación de la Revolución Francesa”, en AA.VV. Estudios sobre la Revolución Francesa y el final del Antiguo Régimen. Akal, Madrid, 1980. </w:t>
      </w:r>
    </w:p>
    <w:p w:rsidR="00FE43DA" w:rsidRDefault="00FE43DA" w:rsidP="00FE43DA">
      <w:pPr>
        <w:pStyle w:val="Default"/>
        <w:rPr>
          <w:sz w:val="23"/>
          <w:szCs w:val="23"/>
        </w:rPr>
      </w:pPr>
      <w:r>
        <w:rPr>
          <w:sz w:val="23"/>
          <w:szCs w:val="23"/>
        </w:rPr>
        <w:t xml:space="preserve">Guinzburg Carlo, El queso y los gusanos. Muchnick, Barcelona, 1999. </w:t>
      </w:r>
    </w:p>
    <w:p w:rsidR="00FE43DA" w:rsidRDefault="00FE43DA" w:rsidP="00FE43DA">
      <w:pPr>
        <w:pStyle w:val="Default"/>
        <w:rPr>
          <w:sz w:val="23"/>
          <w:szCs w:val="23"/>
        </w:rPr>
      </w:pPr>
      <w:r>
        <w:rPr>
          <w:sz w:val="23"/>
          <w:szCs w:val="23"/>
        </w:rPr>
        <w:t xml:space="preserve">Habermas Jürgen, Teoria y Praxis. Estudios de filosofía social. Tecnos, Madrid, 1987. </w:t>
      </w:r>
    </w:p>
    <w:p w:rsidR="00FE43DA" w:rsidRDefault="00FE43DA" w:rsidP="00FE43DA">
      <w:pPr>
        <w:pStyle w:val="Default"/>
        <w:rPr>
          <w:sz w:val="23"/>
          <w:szCs w:val="23"/>
        </w:rPr>
      </w:pPr>
      <w:r>
        <w:rPr>
          <w:sz w:val="23"/>
          <w:szCs w:val="23"/>
        </w:rPr>
        <w:lastRenderedPageBreak/>
        <w:t xml:space="preserve">Heller Agnes, Crítica de la Ilustración. Las antinomias morales de la razón. Península, Barcelona, 1999. </w:t>
      </w:r>
    </w:p>
    <w:p w:rsidR="00FE43DA" w:rsidRDefault="00FE43DA" w:rsidP="00FE43DA">
      <w:pPr>
        <w:pStyle w:val="Default"/>
        <w:rPr>
          <w:sz w:val="23"/>
          <w:szCs w:val="23"/>
        </w:rPr>
      </w:pPr>
      <w:r>
        <w:rPr>
          <w:sz w:val="23"/>
          <w:szCs w:val="23"/>
        </w:rPr>
        <w:t xml:space="preserve">Horowicz Alejandro, Los cuatro peronismos. Edhasa, Buenos Aires, 2007. </w:t>
      </w:r>
    </w:p>
    <w:p w:rsidR="00FE43DA" w:rsidRDefault="00FE43DA" w:rsidP="00FE43DA">
      <w:pPr>
        <w:pStyle w:val="Default"/>
        <w:rPr>
          <w:sz w:val="23"/>
          <w:szCs w:val="23"/>
        </w:rPr>
      </w:pPr>
      <w:r>
        <w:rPr>
          <w:sz w:val="23"/>
          <w:szCs w:val="23"/>
        </w:rPr>
        <w:t xml:space="preserve">“La democracia de la derrota”, en Los cuatro peronismos, Planeta, Buenos Aires, 1991. </w:t>
      </w:r>
    </w:p>
    <w:p w:rsidR="00FE43DA" w:rsidRDefault="00FE43DA" w:rsidP="00FE43DA">
      <w:pPr>
        <w:pStyle w:val="Default"/>
        <w:rPr>
          <w:sz w:val="23"/>
          <w:szCs w:val="23"/>
        </w:rPr>
      </w:pPr>
      <w:r>
        <w:rPr>
          <w:sz w:val="23"/>
          <w:szCs w:val="23"/>
        </w:rPr>
        <w:t xml:space="preserve">Horowicz Alejandro, Tony Negri y otros, Dialogo sobre la globalización, la multitud y la experiencia argentina. Paidos, Buenos Aires, 2003. </w:t>
      </w:r>
    </w:p>
    <w:p w:rsidR="00FE43DA" w:rsidRDefault="00FE43DA" w:rsidP="00FE43DA">
      <w:pPr>
        <w:pStyle w:val="Default"/>
        <w:rPr>
          <w:sz w:val="23"/>
          <w:szCs w:val="23"/>
        </w:rPr>
      </w:pPr>
      <w:r>
        <w:rPr>
          <w:sz w:val="23"/>
          <w:szCs w:val="23"/>
        </w:rPr>
        <w:t xml:space="preserve">Kant Inmanuel, Teoría y praxis. Leviatán, Buenos Aires, 1984. </w:t>
      </w:r>
    </w:p>
    <w:p w:rsidR="00FE43DA" w:rsidRDefault="00FE43DA" w:rsidP="00FE43DA">
      <w:pPr>
        <w:pStyle w:val="Default"/>
        <w:rPr>
          <w:sz w:val="23"/>
          <w:szCs w:val="23"/>
        </w:rPr>
      </w:pPr>
      <w:r>
        <w:rPr>
          <w:sz w:val="23"/>
          <w:szCs w:val="23"/>
        </w:rPr>
        <w:t xml:space="preserve">Korsch Karl, Karl Marx. Ariel, Barcelona, 1975. </w:t>
      </w:r>
    </w:p>
    <w:p w:rsidR="00FE43DA" w:rsidRDefault="00FE43DA" w:rsidP="00FE43DA">
      <w:pPr>
        <w:pStyle w:val="Default"/>
        <w:rPr>
          <w:sz w:val="23"/>
          <w:szCs w:val="23"/>
        </w:rPr>
      </w:pPr>
      <w:r>
        <w:rPr>
          <w:sz w:val="23"/>
          <w:szCs w:val="23"/>
        </w:rPr>
        <w:t xml:space="preserve">Laski H.J., El peligro de ser “gentleman”. Paidos, Buenos Aires, 1961. </w:t>
      </w:r>
    </w:p>
    <w:p w:rsidR="00FE43DA" w:rsidRDefault="00FE43DA" w:rsidP="00FE43DA">
      <w:pPr>
        <w:pStyle w:val="Default"/>
        <w:rPr>
          <w:sz w:val="23"/>
          <w:szCs w:val="23"/>
        </w:rPr>
      </w:pPr>
      <w:r>
        <w:rPr>
          <w:sz w:val="23"/>
          <w:szCs w:val="23"/>
        </w:rPr>
        <w:t xml:space="preserve">Lenin V.I., El imperialismo etapa superior del capitalismo. Obras Completas, tomo XXIII. Cartago, Buenos Aires, 1970. </w:t>
      </w:r>
    </w:p>
    <w:p w:rsidR="00FE43DA" w:rsidRDefault="00FE43DA" w:rsidP="00FE43DA">
      <w:pPr>
        <w:pStyle w:val="Default"/>
        <w:rPr>
          <w:sz w:val="23"/>
          <w:szCs w:val="23"/>
        </w:rPr>
      </w:pPr>
      <w:r>
        <w:rPr>
          <w:sz w:val="23"/>
          <w:szCs w:val="23"/>
        </w:rPr>
        <w:t xml:space="preserve">Levín Pablo, El capital tecnológico. Catálogos, Buenos Aires, 1997. </w:t>
      </w:r>
    </w:p>
    <w:p w:rsidR="00FE43DA" w:rsidRDefault="00FE43DA" w:rsidP="00FE43DA">
      <w:pPr>
        <w:pStyle w:val="Default"/>
        <w:pageBreakBefore/>
        <w:rPr>
          <w:sz w:val="23"/>
          <w:szCs w:val="23"/>
        </w:rPr>
      </w:pPr>
      <w:r>
        <w:rPr>
          <w:sz w:val="23"/>
          <w:szCs w:val="23"/>
        </w:rPr>
        <w:lastRenderedPageBreak/>
        <w:t xml:space="preserve">Luckács Georg, Marx y el problema de la decadencia ideológica. Siglo XXI, México, 1986. </w:t>
      </w:r>
    </w:p>
    <w:p w:rsidR="00FE43DA" w:rsidRDefault="00FE43DA" w:rsidP="00FE43DA">
      <w:pPr>
        <w:pStyle w:val="Default"/>
        <w:rPr>
          <w:sz w:val="23"/>
          <w:szCs w:val="23"/>
        </w:rPr>
      </w:pPr>
      <w:r>
        <w:rPr>
          <w:sz w:val="23"/>
          <w:szCs w:val="23"/>
        </w:rPr>
        <w:t xml:space="preserve">Mandel Ernest, El capitalismo tardío. Era, México, 1979. </w:t>
      </w:r>
    </w:p>
    <w:p w:rsidR="00FE43DA" w:rsidRDefault="00FE43DA" w:rsidP="00FE43DA">
      <w:pPr>
        <w:pStyle w:val="Default"/>
        <w:rPr>
          <w:sz w:val="23"/>
          <w:szCs w:val="23"/>
        </w:rPr>
      </w:pPr>
      <w:r>
        <w:rPr>
          <w:sz w:val="23"/>
          <w:szCs w:val="23"/>
        </w:rPr>
        <w:t xml:space="preserve">Marcuse Herbert, El hombre unidimensional. </w:t>
      </w:r>
    </w:p>
    <w:p w:rsidR="00FE43DA" w:rsidRDefault="00FE43DA" w:rsidP="00FE43DA">
      <w:pPr>
        <w:pStyle w:val="Default"/>
        <w:rPr>
          <w:sz w:val="23"/>
          <w:szCs w:val="23"/>
        </w:rPr>
      </w:pPr>
      <w:r>
        <w:rPr>
          <w:sz w:val="23"/>
          <w:szCs w:val="23"/>
        </w:rPr>
        <w:t xml:space="preserve">Rosdolsky Roman, Friedrich Engels y el problema de los pueblos “sin historia”. Pasado y Presente. México, 1980. </w:t>
      </w:r>
    </w:p>
    <w:p w:rsidR="00FE43DA" w:rsidRDefault="00FE43DA" w:rsidP="00FE43DA">
      <w:pPr>
        <w:pStyle w:val="Default"/>
        <w:rPr>
          <w:sz w:val="23"/>
          <w:szCs w:val="23"/>
        </w:rPr>
      </w:pPr>
      <w:r>
        <w:rPr>
          <w:sz w:val="23"/>
          <w:szCs w:val="23"/>
        </w:rPr>
        <w:t xml:space="preserve">Rozitchner León, Las desventuras del sujeto político. Ensayos y errores. El cielo por asalto, Buenos Aires, 1996. </w:t>
      </w:r>
    </w:p>
    <w:p w:rsidR="00FE43DA" w:rsidRDefault="00FE43DA" w:rsidP="00FE43DA">
      <w:pPr>
        <w:pStyle w:val="Default"/>
        <w:rPr>
          <w:sz w:val="23"/>
          <w:szCs w:val="23"/>
        </w:rPr>
      </w:pPr>
      <w:r>
        <w:rPr>
          <w:sz w:val="23"/>
          <w:szCs w:val="23"/>
        </w:rPr>
        <w:t xml:space="preserve">Propp Wladimir: Edipo a la luz del folklore. </w:t>
      </w:r>
    </w:p>
    <w:p w:rsidR="00FE43DA" w:rsidRDefault="00FE43DA" w:rsidP="00FE43DA">
      <w:pPr>
        <w:pStyle w:val="Default"/>
        <w:rPr>
          <w:sz w:val="23"/>
          <w:szCs w:val="23"/>
        </w:rPr>
      </w:pPr>
      <w:r>
        <w:rPr>
          <w:sz w:val="23"/>
          <w:szCs w:val="23"/>
        </w:rPr>
        <w:t xml:space="preserve">Schmitt Carl, El concepto de lo político. Folios, Buenos Aires, 1984. </w:t>
      </w:r>
    </w:p>
    <w:p w:rsidR="00FE43DA" w:rsidRDefault="00FE43DA" w:rsidP="00FE43DA">
      <w:pPr>
        <w:pStyle w:val="Default"/>
        <w:rPr>
          <w:sz w:val="23"/>
          <w:szCs w:val="23"/>
        </w:rPr>
      </w:pPr>
      <w:r>
        <w:rPr>
          <w:sz w:val="23"/>
          <w:szCs w:val="23"/>
        </w:rPr>
        <w:t xml:space="preserve">Starm Randolph y otros: El concepto de crisis. </w:t>
      </w:r>
    </w:p>
    <w:p w:rsidR="00FE43DA" w:rsidRDefault="00FE43DA" w:rsidP="00FE43DA">
      <w:pPr>
        <w:pStyle w:val="Default"/>
        <w:rPr>
          <w:sz w:val="23"/>
          <w:szCs w:val="23"/>
        </w:rPr>
      </w:pPr>
      <w:r>
        <w:rPr>
          <w:sz w:val="23"/>
          <w:szCs w:val="23"/>
        </w:rPr>
        <w:t xml:space="preserve">Steiner George: Antígona. </w:t>
      </w:r>
    </w:p>
    <w:p w:rsidR="00FE43DA" w:rsidRDefault="00FE43DA" w:rsidP="00FE43DA">
      <w:pPr>
        <w:pStyle w:val="Default"/>
        <w:rPr>
          <w:sz w:val="23"/>
          <w:szCs w:val="23"/>
        </w:rPr>
      </w:pPr>
      <w:r>
        <w:rPr>
          <w:sz w:val="23"/>
          <w:szCs w:val="23"/>
        </w:rPr>
        <w:t xml:space="preserve">Schumpeter Joseph A., Imperialismo, clases sociales. Tecnos, Madrid, 1986. </w:t>
      </w:r>
    </w:p>
    <w:p w:rsidR="00FE43DA" w:rsidRDefault="00FE43DA" w:rsidP="00FE43DA">
      <w:pPr>
        <w:pStyle w:val="Default"/>
        <w:rPr>
          <w:sz w:val="23"/>
          <w:szCs w:val="23"/>
        </w:rPr>
      </w:pPr>
      <w:r>
        <w:rPr>
          <w:sz w:val="23"/>
          <w:szCs w:val="23"/>
        </w:rPr>
        <w:t xml:space="preserve">Wallerstein Inmanuel, “Las ondas largas como proceso capitalista”, en Zona Abierta 34 - 35, Madrid, 1985. </w:t>
      </w:r>
    </w:p>
    <w:p w:rsidR="00FE43DA" w:rsidRDefault="00FE43DA" w:rsidP="00FE43DA">
      <w:pPr>
        <w:pStyle w:val="Default"/>
        <w:rPr>
          <w:sz w:val="23"/>
          <w:szCs w:val="23"/>
        </w:rPr>
      </w:pPr>
      <w:r>
        <w:rPr>
          <w:sz w:val="23"/>
          <w:szCs w:val="23"/>
        </w:rPr>
        <w:t xml:space="preserve">Weber Max, La ética protestantes y el espíritu del capitalismo. Península, Barcelona, 1979. </w:t>
      </w:r>
    </w:p>
    <w:p w:rsidR="00FE43DA" w:rsidRDefault="00FE43DA" w:rsidP="00FE43DA">
      <w:pPr>
        <w:pStyle w:val="Default"/>
        <w:rPr>
          <w:b/>
          <w:bCs/>
          <w:sz w:val="23"/>
          <w:szCs w:val="23"/>
        </w:rPr>
      </w:pPr>
    </w:p>
    <w:p w:rsidR="00FE43DA" w:rsidRDefault="00FE43DA" w:rsidP="00FE43DA">
      <w:pPr>
        <w:pStyle w:val="Default"/>
        <w:rPr>
          <w:sz w:val="23"/>
          <w:szCs w:val="23"/>
        </w:rPr>
      </w:pPr>
      <w:r>
        <w:rPr>
          <w:b/>
          <w:bCs/>
          <w:sz w:val="23"/>
          <w:szCs w:val="23"/>
        </w:rPr>
        <w:t xml:space="preserve">Bibliografía de los prácticos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San Pablo, Epístola a los romanos. </w:t>
      </w:r>
    </w:p>
    <w:p w:rsidR="00FE43DA" w:rsidRDefault="00FE43DA" w:rsidP="00FE43DA">
      <w:pPr>
        <w:pStyle w:val="Default"/>
        <w:rPr>
          <w:sz w:val="23"/>
          <w:szCs w:val="23"/>
        </w:rPr>
      </w:pPr>
      <w:r>
        <w:rPr>
          <w:sz w:val="23"/>
          <w:szCs w:val="23"/>
        </w:rPr>
        <w:t xml:space="preserve">Foucault, Michel. La verdad y las formas jurídicas. </w:t>
      </w:r>
    </w:p>
    <w:p w:rsidR="00FE43DA" w:rsidRDefault="00FE43DA" w:rsidP="00FE43DA">
      <w:pPr>
        <w:pStyle w:val="Default"/>
        <w:rPr>
          <w:sz w:val="23"/>
          <w:szCs w:val="23"/>
        </w:rPr>
      </w:pPr>
      <w:r>
        <w:rPr>
          <w:sz w:val="23"/>
          <w:szCs w:val="23"/>
        </w:rPr>
        <w:t xml:space="preserve">Lutero, Martín. Escritos Reformistas. La libertad Cristiana. </w:t>
      </w:r>
    </w:p>
    <w:p w:rsidR="00FE43DA" w:rsidRDefault="00FE43DA" w:rsidP="00FE43DA">
      <w:pPr>
        <w:pStyle w:val="Default"/>
        <w:rPr>
          <w:sz w:val="23"/>
          <w:szCs w:val="23"/>
        </w:rPr>
      </w:pPr>
      <w:r>
        <w:rPr>
          <w:sz w:val="23"/>
          <w:szCs w:val="23"/>
        </w:rPr>
        <w:t xml:space="preserve">Engels, Federico. Las guerras campesinas en Alemania. </w:t>
      </w:r>
    </w:p>
    <w:p w:rsidR="00FE43DA" w:rsidRDefault="00FE43DA" w:rsidP="00FE43DA">
      <w:pPr>
        <w:pStyle w:val="Default"/>
        <w:rPr>
          <w:sz w:val="23"/>
          <w:szCs w:val="23"/>
        </w:rPr>
      </w:pPr>
      <w:r>
        <w:rPr>
          <w:sz w:val="23"/>
          <w:szCs w:val="23"/>
        </w:rPr>
        <w:t xml:space="preserve">Spinoza, Baruj. Tratado Teológico Político. </w:t>
      </w:r>
    </w:p>
    <w:p w:rsidR="00FE43DA" w:rsidRDefault="00FE43DA" w:rsidP="00FE43DA">
      <w:pPr>
        <w:pStyle w:val="Default"/>
        <w:rPr>
          <w:sz w:val="23"/>
          <w:szCs w:val="23"/>
        </w:rPr>
      </w:pPr>
      <w:r>
        <w:rPr>
          <w:sz w:val="23"/>
          <w:szCs w:val="23"/>
        </w:rPr>
        <w:t xml:space="preserve">Hobbes Thomas. De Cive. </w:t>
      </w:r>
    </w:p>
    <w:p w:rsidR="00FE43DA" w:rsidRDefault="00FE43DA" w:rsidP="00FE43DA">
      <w:pPr>
        <w:pStyle w:val="Default"/>
        <w:rPr>
          <w:sz w:val="23"/>
          <w:szCs w:val="23"/>
        </w:rPr>
      </w:pPr>
      <w:r>
        <w:rPr>
          <w:sz w:val="23"/>
          <w:szCs w:val="23"/>
        </w:rPr>
        <w:t xml:space="preserve">Sófocles. Edipo Rey; Edipo en Colono; Antígona. </w:t>
      </w:r>
    </w:p>
    <w:p w:rsidR="00FE43DA" w:rsidRDefault="00FE43DA" w:rsidP="00FE43DA">
      <w:pPr>
        <w:pStyle w:val="Default"/>
        <w:rPr>
          <w:sz w:val="23"/>
          <w:szCs w:val="23"/>
        </w:rPr>
      </w:pPr>
      <w:r>
        <w:rPr>
          <w:sz w:val="23"/>
          <w:szCs w:val="23"/>
        </w:rPr>
        <w:t xml:space="preserve">Horowicz, Alejandro. Un perro que se muerde la cola. </w:t>
      </w:r>
    </w:p>
    <w:p w:rsidR="00FE43DA" w:rsidRDefault="00FE43DA" w:rsidP="00FE43DA">
      <w:pPr>
        <w:pStyle w:val="Default"/>
        <w:rPr>
          <w:sz w:val="23"/>
          <w:szCs w:val="23"/>
        </w:rPr>
      </w:pPr>
      <w:r>
        <w:rPr>
          <w:sz w:val="23"/>
          <w:szCs w:val="23"/>
        </w:rPr>
        <w:t xml:space="preserve">Marx, Carlos. La cuestión judía; Crítica de la filosofía del Derecho de Hegel; El capital (Capítulo primero, La mercancía) </w:t>
      </w:r>
    </w:p>
    <w:p w:rsidR="00FE43DA" w:rsidRDefault="00FE43DA" w:rsidP="00FE43DA">
      <w:pPr>
        <w:pStyle w:val="Default"/>
        <w:rPr>
          <w:sz w:val="23"/>
          <w:szCs w:val="23"/>
        </w:rPr>
      </w:pPr>
    </w:p>
    <w:p w:rsidR="00FE43DA" w:rsidRPr="00FE43DA" w:rsidRDefault="00FE43DA" w:rsidP="00FE43DA">
      <w:pPr>
        <w:pStyle w:val="Default"/>
        <w:rPr>
          <w:b/>
          <w:sz w:val="23"/>
          <w:szCs w:val="23"/>
        </w:rPr>
      </w:pPr>
      <w:r w:rsidRPr="00FE43DA">
        <w:rPr>
          <w:b/>
          <w:sz w:val="23"/>
          <w:szCs w:val="23"/>
        </w:rPr>
        <w:t xml:space="preserve">Metodología de la materia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lastRenderedPageBreak/>
        <w:t xml:space="preserve">Mi modelo de trabajo en la cátedra asume el modo de un taller de textos. Los alumnos realizan el siguiente proceso de aprendizaje: fichar los textos del práctico, esto es, desmontar las preguntas pertinentes de cada trabajo, recorriendo, - rehaciendo la línea de investigación del mismo. Y al identificar las preguntas que lo organizan están en condiciones de iniciar un proceso de construcción crítica del conocimiento. </w:t>
      </w:r>
    </w:p>
    <w:p w:rsidR="00FE43DA" w:rsidRDefault="00FE43DA" w:rsidP="00FE43DA">
      <w:pPr>
        <w:pStyle w:val="Default"/>
        <w:rPr>
          <w:sz w:val="23"/>
          <w:szCs w:val="23"/>
        </w:rPr>
      </w:pPr>
      <w:r>
        <w:rPr>
          <w:sz w:val="23"/>
          <w:szCs w:val="23"/>
        </w:rPr>
        <w:t xml:space="preserve">El parcial domiciliario, además de instrumento de evaluación, se constituye entonces en el segundo momento del aprendizaje, ya que los alumnos deben cruzar los conceptos de diversos textos estableciendo la diferencia específica entre los mismos. Una vez alcanzado este nuevo escalón, la posibilidad de construir críticamente recibe un nuevo impulso que, en el trabajo monográfico, tercer escalón, se transforma en preguntas propias de una investigación acotada. </w:t>
      </w:r>
    </w:p>
    <w:p w:rsidR="00FE43DA" w:rsidRDefault="00FE43DA" w:rsidP="00FE43DA">
      <w:pPr>
        <w:pStyle w:val="Default"/>
        <w:pageBreakBefore/>
        <w:rPr>
          <w:sz w:val="23"/>
          <w:szCs w:val="23"/>
        </w:rPr>
      </w:pPr>
      <w:r>
        <w:rPr>
          <w:sz w:val="23"/>
          <w:szCs w:val="23"/>
        </w:rPr>
        <w:lastRenderedPageBreak/>
        <w:t xml:space="preserve">El teórico aporta una visión sistémica de un determinado ciclo del mercado mundial, y los rasgos pertinentes que permiten su identificación estructural. A saber: identificar la locomotora productiva y su tecnología particular; establecer el modelo organizacional que garantiza el piso de rentabilidad (tiempo socialmente necesario ) para una competencia eficaz. Sin olvidar el orden político requerido en las formaciones sociales que hegemonizan el mercado mundial. Y por ultimo, las tendencias que permiten identificar el desarrollo de la crisis estructural y su posible resolución en el marco de la lucha de clases. </w:t>
      </w:r>
    </w:p>
    <w:p w:rsidR="00FE43DA" w:rsidRDefault="00FE43DA" w:rsidP="00FE43DA">
      <w:pPr>
        <w:pStyle w:val="Default"/>
        <w:rPr>
          <w:sz w:val="23"/>
          <w:szCs w:val="23"/>
        </w:rPr>
      </w:pPr>
      <w:r>
        <w:rPr>
          <w:sz w:val="23"/>
          <w:szCs w:val="23"/>
        </w:rPr>
        <w:t xml:space="preserve">El práctico funciona a partir de las preguntas que los alumnos hacen sobre los textos que deben leer y fichar, asi como las relaciones entre el marco general de la materia y su recorrido específico. </w:t>
      </w:r>
    </w:p>
    <w:p w:rsidR="00FE43DA" w:rsidRDefault="00FE43DA" w:rsidP="00FE43DA">
      <w:pPr>
        <w:pStyle w:val="Default"/>
        <w:rPr>
          <w:sz w:val="23"/>
          <w:szCs w:val="23"/>
        </w:rPr>
      </w:pPr>
    </w:p>
    <w:p w:rsidR="00FE43DA" w:rsidRPr="00FE43DA" w:rsidRDefault="00FE43DA" w:rsidP="00FE43DA">
      <w:pPr>
        <w:pStyle w:val="Default"/>
        <w:rPr>
          <w:b/>
          <w:sz w:val="23"/>
          <w:szCs w:val="23"/>
        </w:rPr>
      </w:pPr>
      <w:r w:rsidRPr="00FE43DA">
        <w:rPr>
          <w:b/>
          <w:sz w:val="23"/>
          <w:szCs w:val="23"/>
        </w:rPr>
        <w:t xml:space="preserve">Lugar de la materia en la currícula </w:t>
      </w:r>
    </w:p>
    <w:p w:rsidR="00FE43DA" w:rsidRDefault="00FE43DA" w:rsidP="00FE43DA">
      <w:pPr>
        <w:pStyle w:val="Default"/>
        <w:rPr>
          <w:sz w:val="23"/>
          <w:szCs w:val="23"/>
        </w:rPr>
      </w:pPr>
    </w:p>
    <w:p w:rsidR="00FE43DA" w:rsidRDefault="00FE43DA" w:rsidP="00FE43DA">
      <w:pPr>
        <w:pStyle w:val="Default"/>
        <w:rPr>
          <w:sz w:val="23"/>
          <w:szCs w:val="23"/>
        </w:rPr>
      </w:pPr>
      <w:r>
        <w:rPr>
          <w:sz w:val="23"/>
          <w:szCs w:val="23"/>
        </w:rPr>
        <w:t xml:space="preserve">En el marco de las sociologías con orientación política, esta materia – que integra esa especialización - se propone organizar continuidades y discontinuidades que la conformación del mercado mundial impone a la construcción de sociedades nacionales; entendiendo esa secuencia como momentos diferenciados del llamado ciclo de larga duración, ciclo que estudiamos desde la perspectiva de las curvas de Kondratieff, sin asumir sus limitaciones economicistas. </w:t>
      </w:r>
    </w:p>
    <w:p w:rsidR="00FE43DA" w:rsidRDefault="00FE43DA" w:rsidP="00FE43DA">
      <w:pPr>
        <w:pStyle w:val="Default"/>
        <w:rPr>
          <w:sz w:val="23"/>
          <w:szCs w:val="23"/>
        </w:rPr>
      </w:pPr>
      <w:r>
        <w:rPr>
          <w:sz w:val="23"/>
          <w:szCs w:val="23"/>
        </w:rPr>
        <w:t xml:space="preserve">No se nos escapa que los alumnos llegan a esta materia en las postrimerías de su formación, de modo que cuentan con una formación suficientemente sólida. Formación que les permite asimilar una perspectiva global que, llegado el caso, posibilitará a futuro una aproximación mas específica, Por ejemplo: el estudio de determinado caso nacional. Con tal fin han sido periodizadas a resultas de la lucha de clases - eje horizontal -, así como desde la lógica del ciclo económico –eje vertical- en lapsos de 40 a 60 años. Esta lectura arranca en 1815, con la derrota militar de Napoleón y la conformación de un mercado mundial moderno, organizado desde la producción de máquinas que producen máquinas. </w:t>
      </w:r>
    </w:p>
    <w:p w:rsidR="00C94863" w:rsidRPr="00FE43DA" w:rsidRDefault="00FE43DA" w:rsidP="00FE43DA">
      <w:pPr>
        <w:rPr>
          <w:rFonts w:ascii="Times New Roman" w:hAnsi="Times New Roman" w:cs="Times New Roman"/>
        </w:rPr>
      </w:pPr>
      <w:r w:rsidRPr="00FE43DA">
        <w:rPr>
          <w:rFonts w:ascii="Times New Roman" w:hAnsi="Times New Roman" w:cs="Times New Roman"/>
          <w:sz w:val="23"/>
          <w:szCs w:val="23"/>
        </w:rPr>
        <w:t xml:space="preserve">Desde el año 1989, cuando comencé a trabajar en la enseñanza académica, mantengo una comunicación permanente entre mis actividades de investigación y la práctica docente. La materia “Los cambios en el sistema político mundial” no es una excepción: desde 1991 ha ido enriqueciéndose con mi camino de investigación, así como con la </w:t>
      </w:r>
      <w:r w:rsidRPr="00FE43DA">
        <w:rPr>
          <w:rFonts w:ascii="Times New Roman" w:hAnsi="Times New Roman" w:cs="Times New Roman"/>
          <w:sz w:val="23"/>
          <w:szCs w:val="23"/>
        </w:rPr>
        <w:lastRenderedPageBreak/>
        <w:t>elaboración de mi tesis doctoral, y esa lógica operativa se reflejó en las innovaciones de mis programas. Actualmente sigo profundizando las líneas de la materia, investigando la transformación de la lógica de la mercancía en las condiciones del nuevo ciclo iniciado a partir de 1991, y sus implicancias en el orden político globalizado. Las lecturas de la bibliografía nueva, las conversaciones con los colegas en la vida académica, de la que participo activamente, son otras importantes formas de enriquecimiento para esta elaboración. Los próximos programas de lamateria irán modificándose a la luz de mis nuevas conclusiones.</w:t>
      </w:r>
    </w:p>
    <w:sectPr w:rsidR="00C94863" w:rsidRPr="00FE43DA" w:rsidSect="00C948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3DA"/>
    <w:rsid w:val="00C94863"/>
    <w:rsid w:val="00D5196F"/>
    <w:rsid w:val="00F12301"/>
    <w:rsid w:val="00FE43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43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10684</Characters>
  <Application>Microsoft Office Word</Application>
  <DocSecurity>4</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magdalena</cp:lastModifiedBy>
  <cp:revision>2</cp:revision>
  <dcterms:created xsi:type="dcterms:W3CDTF">2017-08-29T18:45:00Z</dcterms:created>
  <dcterms:modified xsi:type="dcterms:W3CDTF">2017-08-29T18:45:00Z</dcterms:modified>
</cp:coreProperties>
</file>